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6F" w:rsidRDefault="00BD546F" w:rsidP="002F3367">
      <w:pPr>
        <w:shd w:val="clear" w:color="auto" w:fill="FFFFFF"/>
        <w:tabs>
          <w:tab w:val="left" w:pos="2977"/>
        </w:tabs>
        <w:jc w:val="center"/>
        <w:textAlignment w:val="baseline"/>
        <w:outlineLvl w:val="2"/>
        <w:rPr>
          <w:rFonts w:eastAsia="Times New Roman" w:cs="Times New Roman"/>
          <w:b/>
          <w:bCs/>
          <w:caps/>
          <w:color w:val="173772"/>
          <w:sz w:val="36"/>
          <w:szCs w:val="28"/>
        </w:rPr>
      </w:pPr>
      <w:r w:rsidRPr="00BD546F">
        <w:rPr>
          <w:rFonts w:eastAsia="Times New Roman" w:cs="Times New Roman"/>
          <w:b/>
          <w:bCs/>
          <w:caps/>
          <w:color w:val="173772"/>
          <w:sz w:val="36"/>
          <w:szCs w:val="28"/>
        </w:rPr>
        <w:t>СВОБОДНАЯ ЭКОНОМИЧЕСКАЯ ЗОНА "МИНСК"</w:t>
      </w:r>
    </w:p>
    <w:p w:rsidR="002F3367" w:rsidRPr="00BD546F" w:rsidRDefault="002F3367" w:rsidP="002F3367">
      <w:pPr>
        <w:shd w:val="clear" w:color="auto" w:fill="FFFFFF"/>
        <w:tabs>
          <w:tab w:val="left" w:pos="2977"/>
        </w:tabs>
        <w:jc w:val="center"/>
        <w:textAlignment w:val="baseline"/>
        <w:outlineLvl w:val="2"/>
        <w:rPr>
          <w:rFonts w:eastAsia="Times New Roman" w:cs="Times New Roman"/>
          <w:b/>
          <w:bCs/>
          <w:caps/>
          <w:color w:val="173772"/>
          <w:sz w:val="36"/>
          <w:szCs w:val="28"/>
        </w:rPr>
      </w:pPr>
    </w:p>
    <w:p w:rsidR="00D506AC" w:rsidRDefault="00BD546F" w:rsidP="002F336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pacing w:val="7"/>
          <w:sz w:val="28"/>
          <w:szCs w:val="28"/>
        </w:rPr>
      </w:pP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Свободная экономическая зона "Минск" создана в 1998 году и сегодня</w:t>
      </w:r>
      <w:r w:rsidR="00D506AC"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является одним из наиболее благоприятных мест для эффективного</w:t>
      </w:r>
      <w:r w:rsidR="00D506AC"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промышленного производст</w:t>
      </w:r>
      <w:r w:rsidR="00D506AC">
        <w:rPr>
          <w:rFonts w:eastAsia="Times New Roman" w:cs="Times New Roman"/>
          <w:color w:val="000000"/>
          <w:spacing w:val="7"/>
          <w:sz w:val="28"/>
          <w:szCs w:val="28"/>
        </w:rPr>
        <w:t>ва и ведения бизнеса в Беларуси.</w:t>
      </w:r>
    </w:p>
    <w:p w:rsidR="00BD546F" w:rsidRDefault="00BD546F" w:rsidP="002F336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pacing w:val="7"/>
          <w:sz w:val="28"/>
          <w:szCs w:val="28"/>
        </w:rPr>
      </w:pP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Среди ключевых преимуществ – территория в центральном регионе страны на пересечении важнейших европейских магистралей; экономический, транспортно-логистический, кадровый и другой потенциал столичного мегаполиса; широкое сообщество бизнес-партнеров национального и международного уровней, поддержка государства и законодательно закрепленные преференции СЭЗ.</w:t>
      </w:r>
    </w:p>
    <w:p w:rsidR="002F3367" w:rsidRPr="00BD546F" w:rsidRDefault="002F3367" w:rsidP="002F336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pacing w:val="7"/>
          <w:sz w:val="28"/>
          <w:szCs w:val="28"/>
        </w:rPr>
      </w:pPr>
    </w:p>
    <w:p w:rsidR="00BD546F" w:rsidRDefault="00BD546F" w:rsidP="002F3367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b/>
          <w:bCs/>
          <w:caps/>
          <w:color w:val="173772"/>
          <w:sz w:val="28"/>
          <w:szCs w:val="28"/>
        </w:rPr>
      </w:pPr>
      <w:r w:rsidRPr="00BD546F">
        <w:rPr>
          <w:rFonts w:eastAsia="Times New Roman" w:cs="Times New Roman"/>
          <w:b/>
          <w:bCs/>
          <w:caps/>
          <w:color w:val="173772"/>
          <w:sz w:val="28"/>
          <w:szCs w:val="28"/>
        </w:rPr>
        <w:t>СЭЗ "МИНСК": ЦИФРЫ И ФАКТЫ</w:t>
      </w:r>
    </w:p>
    <w:p w:rsidR="002F3367" w:rsidRPr="00BD546F" w:rsidRDefault="002F3367" w:rsidP="002F3367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b/>
          <w:bCs/>
          <w:caps/>
          <w:color w:val="173772"/>
          <w:sz w:val="28"/>
          <w:szCs w:val="28"/>
        </w:rPr>
      </w:pPr>
    </w:p>
    <w:p w:rsidR="00BD546F" w:rsidRPr="00BD546F" w:rsidRDefault="00BD546F" w:rsidP="002F3367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в настоящее время в СЭЗ "Минск" зарегистрированы более 1</w:t>
      </w:r>
      <w:r w:rsidR="00A27B1E">
        <w:rPr>
          <w:rFonts w:eastAsia="Times New Roman" w:cs="Times New Roman"/>
          <w:color w:val="000000"/>
          <w:sz w:val="28"/>
          <w:szCs w:val="28"/>
        </w:rPr>
        <w:t>1</w:t>
      </w:r>
      <w:r w:rsidR="00CF1B13">
        <w:rPr>
          <w:rFonts w:eastAsia="Times New Roman" w:cs="Times New Roman"/>
          <w:color w:val="000000"/>
          <w:sz w:val="28"/>
          <w:szCs w:val="28"/>
        </w:rPr>
        <w:t>5</w:t>
      </w:r>
      <w:r w:rsidRPr="00BD546F">
        <w:rPr>
          <w:rFonts w:eastAsia="Times New Roman" w:cs="Times New Roman"/>
          <w:color w:val="000000"/>
          <w:sz w:val="28"/>
          <w:szCs w:val="28"/>
        </w:rPr>
        <w:t xml:space="preserve"> резидентов;</w:t>
      </w:r>
    </w:p>
    <w:p w:rsidR="00BD546F" w:rsidRPr="00BD546F" w:rsidRDefault="00CF1B13" w:rsidP="002F3367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42</w:t>
      </w:r>
      <w:r w:rsidR="00BD546F" w:rsidRPr="00BD546F">
        <w:rPr>
          <w:rFonts w:eastAsia="Times New Roman" w:cs="Times New Roman"/>
          <w:color w:val="000000"/>
          <w:sz w:val="28"/>
          <w:szCs w:val="28"/>
        </w:rPr>
        <w:t> современных заводов построено и реконструировано с момента образования СЭЗ "Минск";</w:t>
      </w:r>
    </w:p>
    <w:p w:rsidR="00BD546F" w:rsidRPr="00BD546F" w:rsidRDefault="00CF1B13" w:rsidP="002F3367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</w:t>
      </w:r>
      <w:r w:rsidR="00A27B1E">
        <w:rPr>
          <w:rFonts w:eastAsia="Times New Roman" w:cs="Times New Roman"/>
          <w:color w:val="000000"/>
          <w:sz w:val="28"/>
          <w:szCs w:val="28"/>
        </w:rPr>
        <w:t>0</w:t>
      </w:r>
      <w:r w:rsidR="00BD546F" w:rsidRPr="00BD546F">
        <w:rPr>
          <w:rFonts w:eastAsia="Times New Roman" w:cs="Times New Roman"/>
          <w:color w:val="000000"/>
          <w:sz w:val="28"/>
          <w:szCs w:val="28"/>
        </w:rPr>
        <w:t xml:space="preserve"> предприятий находятся на этапе строительства и </w:t>
      </w:r>
      <w:r w:rsidR="00A27B1E"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4</w:t>
      </w:r>
      <w:r w:rsidR="00BD546F" w:rsidRPr="00BD546F">
        <w:rPr>
          <w:rFonts w:eastAsia="Times New Roman" w:cs="Times New Roman"/>
          <w:color w:val="000000"/>
          <w:sz w:val="28"/>
          <w:szCs w:val="28"/>
        </w:rPr>
        <w:t xml:space="preserve"> – на стадии проектирования;</w:t>
      </w:r>
    </w:p>
    <w:p w:rsidR="00BD546F" w:rsidRPr="00BD546F" w:rsidRDefault="00BD546F" w:rsidP="002F3367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компании из 2</w:t>
      </w:r>
      <w:r w:rsidR="00CF1B13">
        <w:rPr>
          <w:rFonts w:eastAsia="Times New Roman" w:cs="Times New Roman"/>
          <w:color w:val="000000"/>
          <w:sz w:val="28"/>
          <w:szCs w:val="28"/>
        </w:rPr>
        <w:t>1</w:t>
      </w:r>
      <w:r w:rsidRPr="00BD546F">
        <w:rPr>
          <w:rFonts w:eastAsia="Times New Roman" w:cs="Times New Roman"/>
          <w:color w:val="000000"/>
          <w:sz w:val="28"/>
          <w:szCs w:val="28"/>
        </w:rPr>
        <w:t xml:space="preserve"> стран</w:t>
      </w:r>
      <w:r w:rsidR="00CF1B13">
        <w:rPr>
          <w:rFonts w:eastAsia="Times New Roman" w:cs="Times New Roman"/>
          <w:color w:val="000000"/>
          <w:sz w:val="28"/>
          <w:szCs w:val="28"/>
        </w:rPr>
        <w:t>ы</w:t>
      </w:r>
      <w:r w:rsidRPr="00BD546F">
        <w:rPr>
          <w:rFonts w:eastAsia="Times New Roman" w:cs="Times New Roman"/>
          <w:color w:val="000000"/>
          <w:sz w:val="28"/>
          <w:szCs w:val="28"/>
        </w:rPr>
        <w:t> мира вложили капитал в бизнес на территории СЭЗ "Минск": основные страны-инвесторы – Россия, Кипр, Великобритания, Германия, Эстония, Латвия, США;</w:t>
      </w:r>
    </w:p>
    <w:p w:rsidR="00BD546F" w:rsidRDefault="00BD546F" w:rsidP="002F3367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65 стран на разных континентах импортируют продукцию, выпускаемую предприятиями-резидентами СЭЗ "Минск".</w:t>
      </w:r>
    </w:p>
    <w:p w:rsidR="002F3367" w:rsidRPr="00BD546F" w:rsidRDefault="002F3367" w:rsidP="002F3367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BD546F" w:rsidRPr="00BD546F" w:rsidRDefault="00BD546F" w:rsidP="002F3367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b/>
          <w:bCs/>
          <w:caps/>
          <w:color w:val="173772"/>
          <w:sz w:val="28"/>
          <w:szCs w:val="28"/>
        </w:rPr>
      </w:pPr>
      <w:r w:rsidRPr="00BD546F">
        <w:rPr>
          <w:rFonts w:eastAsia="Times New Roman" w:cs="Times New Roman"/>
          <w:b/>
          <w:bCs/>
          <w:caps/>
          <w:color w:val="173772"/>
          <w:sz w:val="28"/>
          <w:szCs w:val="28"/>
        </w:rPr>
        <w:t>ИСТОРИЯ И ПРОЕКТЫ СЭЗ "МИНСК"</w:t>
      </w:r>
    </w:p>
    <w:p w:rsidR="00D506AC" w:rsidRDefault="00BD546F" w:rsidP="002F336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pacing w:val="7"/>
          <w:sz w:val="28"/>
          <w:szCs w:val="28"/>
        </w:rPr>
      </w:pP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Свободная экономическая зона "Минск" – территория для выгодного инвестирования, развития производств, основанных на новых и высоких технологиях – официально начала фу</w:t>
      </w:r>
      <w:r w:rsidR="00D506AC">
        <w:rPr>
          <w:rFonts w:eastAsia="Times New Roman" w:cs="Times New Roman"/>
          <w:color w:val="000000"/>
          <w:spacing w:val="7"/>
          <w:sz w:val="28"/>
          <w:szCs w:val="28"/>
        </w:rPr>
        <w:t>нкционировать 2 марта 1998 года.</w:t>
      </w:r>
    </w:p>
    <w:p w:rsidR="00D506AC" w:rsidRDefault="00BD546F" w:rsidP="002F336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pacing w:val="7"/>
          <w:sz w:val="28"/>
          <w:szCs w:val="28"/>
        </w:rPr>
      </w:pP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На момент создания общая площадь составила 1,39 тыс. га, но за годы работы неоднократно расширялась.</w:t>
      </w:r>
      <w:r w:rsidR="00CF1B13">
        <w:rPr>
          <w:rFonts w:eastAsia="Times New Roman" w:cs="Times New Roman"/>
          <w:color w:val="000000"/>
          <w:spacing w:val="7"/>
          <w:sz w:val="28"/>
          <w:szCs w:val="28"/>
        </w:rPr>
        <w:t xml:space="preserve"> Сегодня СЭЗ "Минск" располагается на 23</w:t>
      </w: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 xml:space="preserve"> участ</w:t>
      </w:r>
      <w:r w:rsidR="00CF1B13">
        <w:rPr>
          <w:rFonts w:eastAsia="Times New Roman" w:cs="Times New Roman"/>
          <w:color w:val="000000"/>
          <w:spacing w:val="7"/>
          <w:sz w:val="28"/>
          <w:szCs w:val="28"/>
        </w:rPr>
        <w:t>ке</w:t>
      </w: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 общей площадью более 2,</w:t>
      </w:r>
      <w:r w:rsidR="00CF1B13">
        <w:rPr>
          <w:rFonts w:eastAsia="Times New Roman" w:cs="Times New Roman"/>
          <w:color w:val="000000"/>
          <w:spacing w:val="7"/>
          <w:sz w:val="28"/>
          <w:szCs w:val="28"/>
        </w:rPr>
        <w:t>79</w:t>
      </w: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 xml:space="preserve"> тыс. га: в черте Минска – около 1 тыс. га, в Минской области – 1,</w:t>
      </w:r>
      <w:r w:rsidR="00CF1B13">
        <w:rPr>
          <w:rFonts w:eastAsia="Times New Roman" w:cs="Times New Roman"/>
          <w:color w:val="000000"/>
          <w:spacing w:val="7"/>
          <w:sz w:val="28"/>
          <w:szCs w:val="28"/>
        </w:rPr>
        <w:t>7</w:t>
      </w: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 xml:space="preserve"> тыс. га (это площадки в крупных городах Молодечно и Борисове, а также Минском, </w:t>
      </w:r>
      <w:proofErr w:type="spellStart"/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Смолевичском</w:t>
      </w:r>
      <w:proofErr w:type="spellEnd"/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Молодечненском</w:t>
      </w:r>
      <w:proofErr w:type="spellEnd"/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, Борисовском и Дзержинском районах).</w:t>
      </w:r>
    </w:p>
    <w:p w:rsidR="00D506AC" w:rsidRDefault="00BD546F" w:rsidP="002F336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pacing w:val="7"/>
          <w:sz w:val="28"/>
          <w:szCs w:val="28"/>
        </w:rPr>
      </w:pP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СЭЗ "Минск" имеет удобное географическое расположение – рядом с Минской кольцевой автомобильной дорогой и Европейским транспортным коридором №2 (Берлин – Варшава – Минск – Москва).</w:t>
      </w:r>
    </w:p>
    <w:p w:rsidR="00D506AC" w:rsidRDefault="00BD546F" w:rsidP="002F336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pacing w:val="7"/>
          <w:sz w:val="28"/>
          <w:szCs w:val="28"/>
        </w:rPr>
      </w:pP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Основными направлениями развития СЭЗ "Минск" стали как строительство новых современных предприятий, так и глубокая модернизация существующих производственных объектов. И в настоящее время это крупный промышленный парк, объединяющий предприятия, улицы и дороги, инженерные коммуникации, развитую транспортную и деловую инфраструктуру.</w:t>
      </w:r>
    </w:p>
    <w:p w:rsidR="00BD546F" w:rsidRPr="00BD546F" w:rsidRDefault="00BD546F" w:rsidP="002F336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pacing w:val="7"/>
          <w:sz w:val="28"/>
          <w:szCs w:val="28"/>
        </w:rPr>
      </w:pP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lastRenderedPageBreak/>
        <w:t>Для резидентов СЭЗ "Минск" определены основные сферы деятельности, среди которых:</w:t>
      </w:r>
    </w:p>
    <w:p w:rsidR="00BD546F" w:rsidRPr="00BD546F" w:rsidRDefault="00BD546F" w:rsidP="002F3367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машиностроение;</w:t>
      </w:r>
    </w:p>
    <w:p w:rsidR="00BD546F" w:rsidRPr="00BD546F" w:rsidRDefault="00BD546F" w:rsidP="002F3367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металлообработка;</w:t>
      </w:r>
    </w:p>
    <w:p w:rsidR="00BD546F" w:rsidRPr="00BD546F" w:rsidRDefault="00BD546F" w:rsidP="002F3367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кабельная промышленность;</w:t>
      </w:r>
    </w:p>
    <w:p w:rsidR="00BD546F" w:rsidRPr="00BD546F" w:rsidRDefault="00BD546F" w:rsidP="002F3367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химическая и нефтехимическая промышленность;</w:t>
      </w:r>
    </w:p>
    <w:p w:rsidR="00BD546F" w:rsidRPr="00BD546F" w:rsidRDefault="00BD546F" w:rsidP="002F3367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лесообрабатывающая промышленность;</w:t>
      </w:r>
    </w:p>
    <w:p w:rsidR="00BD546F" w:rsidRPr="00BD546F" w:rsidRDefault="00BD546F" w:rsidP="002F3367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производство стройматериалов;</w:t>
      </w:r>
    </w:p>
    <w:p w:rsidR="00BD546F" w:rsidRPr="00BD546F" w:rsidRDefault="00BD546F" w:rsidP="002F3367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фармацевтическая промышленность;</w:t>
      </w:r>
    </w:p>
    <w:p w:rsidR="00BD546F" w:rsidRPr="00BD546F" w:rsidRDefault="00BD546F" w:rsidP="002F3367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логистика.</w:t>
      </w:r>
    </w:p>
    <w:p w:rsidR="00BD546F" w:rsidRPr="00BD546F" w:rsidRDefault="00BD546F" w:rsidP="002F3367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pacing w:val="7"/>
          <w:sz w:val="28"/>
          <w:szCs w:val="28"/>
          <w:u w:val="single"/>
        </w:rPr>
      </w:pPr>
      <w:r w:rsidRPr="00BD546F">
        <w:rPr>
          <w:rFonts w:eastAsia="Times New Roman" w:cs="Times New Roman"/>
          <w:color w:val="000000"/>
          <w:spacing w:val="7"/>
          <w:sz w:val="28"/>
          <w:szCs w:val="28"/>
          <w:u w:val="single"/>
        </w:rPr>
        <w:t>Сегодня в числе крупнейших резидентов СЭЗ "Минск":</w:t>
      </w:r>
    </w:p>
    <w:p w:rsidR="00BD546F" w:rsidRPr="00BD546F" w:rsidRDefault="00BD546F" w:rsidP="002F3367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ООО "</w:t>
      </w:r>
      <w:proofErr w:type="spellStart"/>
      <w:r w:rsidRPr="00BD546F">
        <w:rPr>
          <w:rFonts w:eastAsia="Times New Roman" w:cs="Times New Roman"/>
          <w:color w:val="000000"/>
          <w:sz w:val="28"/>
          <w:szCs w:val="28"/>
        </w:rPr>
        <w:t>Алютех</w:t>
      </w:r>
      <w:proofErr w:type="spellEnd"/>
      <w:r w:rsidRPr="00BD546F">
        <w:rPr>
          <w:rFonts w:eastAsia="Times New Roman" w:cs="Times New Roman"/>
          <w:color w:val="000000"/>
          <w:sz w:val="28"/>
          <w:szCs w:val="28"/>
        </w:rPr>
        <w:t xml:space="preserve"> Инкорпорейтед" (один из ведущих в Восточной Европе производителей </w:t>
      </w:r>
      <w:proofErr w:type="spellStart"/>
      <w:r w:rsidRPr="00BD546F">
        <w:rPr>
          <w:rFonts w:eastAsia="Times New Roman" w:cs="Times New Roman"/>
          <w:color w:val="000000"/>
          <w:sz w:val="28"/>
          <w:szCs w:val="28"/>
        </w:rPr>
        <w:t>роллет</w:t>
      </w:r>
      <w:proofErr w:type="spellEnd"/>
      <w:r w:rsidRPr="00BD546F">
        <w:rPr>
          <w:rFonts w:eastAsia="Times New Roman" w:cs="Times New Roman"/>
          <w:color w:val="000000"/>
          <w:sz w:val="28"/>
          <w:szCs w:val="28"/>
        </w:rPr>
        <w:t>, секционных ворот и других алюминиевых конструкций);</w:t>
      </w:r>
    </w:p>
    <w:p w:rsidR="00BD546F" w:rsidRPr="00BD546F" w:rsidRDefault="00BD546F" w:rsidP="002F3367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УП "АДАНИ" (одна из компаний-лидеров на мировом рынке рентгенографических систем сканирования, используемых в сфере безопасности и контроля, медицины);</w:t>
      </w:r>
    </w:p>
    <w:p w:rsidR="00BD546F" w:rsidRPr="00BD546F" w:rsidRDefault="00BD546F" w:rsidP="002F3367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СООО "Ювелирный завод "Зорка";</w:t>
      </w:r>
    </w:p>
    <w:p w:rsidR="00BD546F" w:rsidRPr="00BD546F" w:rsidRDefault="00BD546F" w:rsidP="002F3367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ЗАО "</w:t>
      </w:r>
      <w:proofErr w:type="spellStart"/>
      <w:r w:rsidRPr="00BD546F">
        <w:rPr>
          <w:rFonts w:eastAsia="Times New Roman" w:cs="Times New Roman"/>
          <w:color w:val="000000"/>
          <w:sz w:val="28"/>
          <w:szCs w:val="28"/>
        </w:rPr>
        <w:t>Штадлер</w:t>
      </w:r>
      <w:proofErr w:type="spellEnd"/>
      <w:r w:rsidRPr="00BD546F">
        <w:rPr>
          <w:rFonts w:eastAsia="Times New Roman" w:cs="Times New Roman"/>
          <w:color w:val="000000"/>
          <w:sz w:val="28"/>
          <w:szCs w:val="28"/>
        </w:rPr>
        <w:t xml:space="preserve"> Минск" (белорусско-швейцарское производство железнодорожного и городского электрического транспорта);</w:t>
      </w:r>
    </w:p>
    <w:p w:rsidR="00BD546F" w:rsidRDefault="00BD546F" w:rsidP="002F3367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 xml:space="preserve">СЗАО "БЕЛДЖИ" (белорусско-китайский производитель автомобилей </w:t>
      </w:r>
      <w:proofErr w:type="spellStart"/>
      <w:r w:rsidRPr="00BD546F">
        <w:rPr>
          <w:rFonts w:eastAsia="Times New Roman" w:cs="Times New Roman"/>
          <w:color w:val="000000"/>
          <w:sz w:val="28"/>
          <w:szCs w:val="28"/>
        </w:rPr>
        <w:t>Geely</w:t>
      </w:r>
      <w:proofErr w:type="spellEnd"/>
      <w:r w:rsidRPr="00BD546F">
        <w:rPr>
          <w:rFonts w:eastAsia="Times New Roman" w:cs="Times New Roman"/>
          <w:color w:val="000000"/>
          <w:sz w:val="28"/>
          <w:szCs w:val="28"/>
        </w:rPr>
        <w:t>).</w:t>
      </w:r>
    </w:p>
    <w:p w:rsidR="002F3367" w:rsidRPr="00BD546F" w:rsidRDefault="002F3367" w:rsidP="002F3367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BD546F" w:rsidRPr="00BD546F" w:rsidRDefault="00BD546F" w:rsidP="002F3367">
      <w:pPr>
        <w:shd w:val="clear" w:color="auto" w:fill="FFFFFF"/>
        <w:jc w:val="both"/>
        <w:textAlignment w:val="baseline"/>
        <w:outlineLvl w:val="2"/>
        <w:rPr>
          <w:rFonts w:eastAsia="Times New Roman" w:cs="Times New Roman"/>
          <w:b/>
          <w:bCs/>
          <w:caps/>
          <w:color w:val="173772"/>
          <w:sz w:val="28"/>
          <w:szCs w:val="28"/>
        </w:rPr>
      </w:pPr>
      <w:r w:rsidRPr="00BD546F">
        <w:rPr>
          <w:rFonts w:eastAsia="Times New Roman" w:cs="Times New Roman"/>
          <w:b/>
          <w:bCs/>
          <w:caps/>
          <w:color w:val="173772"/>
          <w:sz w:val="28"/>
          <w:szCs w:val="28"/>
        </w:rPr>
        <w:t>ПРЕИМУЩЕСТВА ДЛЯ БИЗНЕСА В СЭЗ "МИНСК"</w:t>
      </w:r>
    </w:p>
    <w:p w:rsidR="00D506AC" w:rsidRDefault="00BD546F" w:rsidP="002F336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pacing w:val="7"/>
          <w:sz w:val="28"/>
          <w:szCs w:val="28"/>
        </w:rPr>
      </w:pPr>
      <w:r w:rsidRPr="00BD546F">
        <w:rPr>
          <w:rFonts w:eastAsia="Times New Roman" w:cs="Times New Roman"/>
          <w:color w:val="000000"/>
          <w:spacing w:val="7"/>
          <w:sz w:val="28"/>
          <w:szCs w:val="28"/>
        </w:rPr>
        <w:t>Резидентом СЭЗ "Минск" может стать юридическое лицо любой формы собственности, созданное белорусскими и (или) иностранными юридическими и (или) физическими лицами.</w:t>
      </w:r>
    </w:p>
    <w:p w:rsidR="00BD546F" w:rsidRPr="00BD546F" w:rsidRDefault="00BD546F" w:rsidP="002F3367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pacing w:val="7"/>
          <w:sz w:val="28"/>
          <w:szCs w:val="28"/>
          <w:u w:val="single"/>
        </w:rPr>
      </w:pPr>
      <w:r w:rsidRPr="00BD546F">
        <w:rPr>
          <w:rFonts w:eastAsia="Times New Roman" w:cs="Times New Roman"/>
          <w:color w:val="000000"/>
          <w:spacing w:val="7"/>
          <w:sz w:val="28"/>
          <w:szCs w:val="28"/>
          <w:u w:val="single"/>
        </w:rPr>
        <w:t>Главные преимущества, которые получают компании в СЭЗ "Минск":</w:t>
      </w:r>
    </w:p>
    <w:p w:rsidR="00CF1B13" w:rsidRDefault="00BD546F" w:rsidP="00CF1B13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выгодное географическое расположение, небольшое расстояние до европейских центров;</w:t>
      </w:r>
    </w:p>
    <w:p w:rsidR="00BD546F" w:rsidRPr="00BD546F" w:rsidRDefault="00BD546F" w:rsidP="00CF1B13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налоговые и таможенные льготы;</w:t>
      </w:r>
    </w:p>
    <w:p w:rsidR="00BD546F" w:rsidRPr="00BD546F" w:rsidRDefault="00BD546F" w:rsidP="002F3367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удобный и быстрый доступ к железнодорожному, воздушному и автомобильному транспорту, что создает условия для организации эффективной логистики;</w:t>
      </w:r>
    </w:p>
    <w:p w:rsidR="002F3367" w:rsidRDefault="00BD546F" w:rsidP="002F3367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BD546F">
        <w:rPr>
          <w:rFonts w:eastAsia="Times New Roman" w:cs="Times New Roman"/>
          <w:color w:val="000000"/>
          <w:sz w:val="28"/>
          <w:szCs w:val="28"/>
        </w:rPr>
        <w:t>высокая концентрация бизнес-сообществ, ключевых международных представительств и организаций.</w:t>
      </w:r>
    </w:p>
    <w:p w:rsidR="002F3367" w:rsidRPr="002F3367" w:rsidRDefault="002F3367" w:rsidP="002F3367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2F3367" w:rsidRPr="002F3367" w:rsidRDefault="002F3367" w:rsidP="002F3367">
      <w:pPr>
        <w:ind w:right="55"/>
        <w:jc w:val="both"/>
        <w:rPr>
          <w:sz w:val="30"/>
          <w:szCs w:val="30"/>
        </w:rPr>
      </w:pPr>
      <w:r>
        <w:rPr>
          <w:rFonts w:eastAsia="Times New Roman" w:cs="Times New Roman"/>
          <w:b/>
          <w:bCs/>
          <w:caps/>
          <w:color w:val="173772"/>
          <w:sz w:val="28"/>
          <w:szCs w:val="28"/>
        </w:rPr>
        <w:t>Контакты для связи:</w:t>
      </w:r>
      <w:r w:rsidRPr="002F3367">
        <w:rPr>
          <w:sz w:val="30"/>
          <w:szCs w:val="30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24"/>
        <w:gridCol w:w="5347"/>
      </w:tblGrid>
      <w:tr w:rsidR="002F3367" w:rsidRPr="00E72FCF" w:rsidTr="00CF1B13">
        <w:trPr>
          <w:jc w:val="center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367" w:rsidRPr="00E72FCF" w:rsidRDefault="002F3367" w:rsidP="00831205">
            <w:pPr>
              <w:spacing w:before="40" w:after="40"/>
              <w:rPr>
                <w:sz w:val="28"/>
                <w:szCs w:val="28"/>
              </w:rPr>
            </w:pPr>
            <w:r w:rsidRPr="00E72FCF">
              <w:rPr>
                <w:sz w:val="28"/>
                <w:szCs w:val="28"/>
              </w:rPr>
              <w:t>тел./факс приемной: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367" w:rsidRPr="00E72FCF" w:rsidRDefault="002F3367" w:rsidP="00831205">
            <w:pPr>
              <w:spacing w:before="40" w:after="40"/>
              <w:rPr>
                <w:sz w:val="28"/>
                <w:szCs w:val="28"/>
              </w:rPr>
            </w:pPr>
            <w:r w:rsidRPr="00E72FCF">
              <w:rPr>
                <w:sz w:val="28"/>
                <w:szCs w:val="28"/>
              </w:rPr>
              <w:t>+375 17 327 46 96</w:t>
            </w:r>
          </w:p>
        </w:tc>
      </w:tr>
      <w:tr w:rsidR="002F3367" w:rsidRPr="00E72FCF" w:rsidTr="00CF1B13">
        <w:trPr>
          <w:jc w:val="center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367" w:rsidRPr="00E72FCF" w:rsidRDefault="002F3367" w:rsidP="00CF1B13">
            <w:pPr>
              <w:spacing w:before="40" w:after="40"/>
              <w:rPr>
                <w:sz w:val="28"/>
                <w:szCs w:val="28"/>
              </w:rPr>
            </w:pPr>
            <w:r w:rsidRPr="00E72FCF">
              <w:rPr>
                <w:sz w:val="28"/>
                <w:szCs w:val="28"/>
              </w:rPr>
              <w:t xml:space="preserve">тел. главы администрации, </w:t>
            </w:r>
            <w:r w:rsidR="00CF1B13">
              <w:rPr>
                <w:sz w:val="28"/>
                <w:szCs w:val="28"/>
              </w:rPr>
              <w:t>Рудченко Дмитрий Алексеевич</w:t>
            </w:r>
            <w:r w:rsidRPr="00E72FCF">
              <w:rPr>
                <w:sz w:val="28"/>
                <w:szCs w:val="28"/>
              </w:rPr>
              <w:t>: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367" w:rsidRPr="00E72FCF" w:rsidRDefault="002F3367" w:rsidP="00831205">
            <w:pPr>
              <w:spacing w:before="40" w:after="40"/>
              <w:rPr>
                <w:sz w:val="28"/>
                <w:szCs w:val="28"/>
              </w:rPr>
            </w:pPr>
            <w:r w:rsidRPr="00E72FCF">
              <w:rPr>
                <w:sz w:val="28"/>
                <w:szCs w:val="28"/>
              </w:rPr>
              <w:t>+ 375 17 335 28 87</w:t>
            </w:r>
          </w:p>
        </w:tc>
      </w:tr>
      <w:tr w:rsidR="002F3367" w:rsidRPr="00E72FCF" w:rsidTr="00CF1B13">
        <w:trPr>
          <w:jc w:val="center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367" w:rsidRPr="00E72FCF" w:rsidRDefault="002F3367" w:rsidP="00831205">
            <w:pPr>
              <w:spacing w:before="40" w:after="40"/>
              <w:rPr>
                <w:sz w:val="28"/>
                <w:szCs w:val="28"/>
              </w:rPr>
            </w:pPr>
            <w:r w:rsidRPr="00E72FCF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367" w:rsidRPr="00E72FCF" w:rsidRDefault="00991A85" w:rsidP="00831205">
            <w:pPr>
              <w:spacing w:before="40" w:after="40"/>
              <w:rPr>
                <w:sz w:val="28"/>
                <w:szCs w:val="28"/>
              </w:rPr>
            </w:pPr>
            <w:hyperlink r:id="rId7" w:history="1">
              <w:r w:rsidR="002F3367" w:rsidRPr="00E72FCF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info@fezminsk.by</w:t>
              </w:r>
            </w:hyperlink>
          </w:p>
        </w:tc>
      </w:tr>
      <w:tr w:rsidR="002F3367" w:rsidRPr="00E72FCF" w:rsidTr="00CF1B13">
        <w:trPr>
          <w:jc w:val="center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367" w:rsidRPr="00E72FCF" w:rsidRDefault="002F3367" w:rsidP="00831205">
            <w:pPr>
              <w:spacing w:before="40" w:after="40"/>
              <w:rPr>
                <w:sz w:val="28"/>
                <w:szCs w:val="28"/>
              </w:rPr>
            </w:pPr>
            <w:r w:rsidRPr="00E72FCF">
              <w:rPr>
                <w:sz w:val="28"/>
                <w:szCs w:val="28"/>
              </w:rPr>
              <w:t>адрес: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367" w:rsidRPr="00E72FCF" w:rsidRDefault="002F3367" w:rsidP="00831205">
            <w:pPr>
              <w:spacing w:before="40" w:after="40"/>
              <w:rPr>
                <w:sz w:val="28"/>
                <w:szCs w:val="28"/>
              </w:rPr>
            </w:pPr>
            <w:r w:rsidRPr="00E72FCF">
              <w:rPr>
                <w:sz w:val="28"/>
                <w:szCs w:val="28"/>
              </w:rPr>
              <w:t>ул. Кропоткина, 44, 220002, г. Минск, Республика Беларусь</w:t>
            </w:r>
          </w:p>
        </w:tc>
      </w:tr>
      <w:tr w:rsidR="002F3367" w:rsidRPr="00E72FCF" w:rsidTr="00CF1B13">
        <w:trPr>
          <w:jc w:val="center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367" w:rsidRPr="00E72FCF" w:rsidRDefault="002F3367" w:rsidP="00831205">
            <w:pPr>
              <w:spacing w:before="40" w:after="40"/>
              <w:rPr>
                <w:sz w:val="28"/>
                <w:szCs w:val="28"/>
              </w:rPr>
            </w:pPr>
            <w:r w:rsidRPr="00E72FCF">
              <w:rPr>
                <w:sz w:val="28"/>
                <w:szCs w:val="28"/>
              </w:rPr>
              <w:t>Веб-сайт:</w:t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367" w:rsidRPr="00E72FCF" w:rsidRDefault="002F3367" w:rsidP="00831205">
            <w:pPr>
              <w:spacing w:before="40" w:after="40"/>
              <w:rPr>
                <w:sz w:val="28"/>
                <w:szCs w:val="28"/>
              </w:rPr>
            </w:pPr>
            <w:r w:rsidRPr="00E72FCF">
              <w:rPr>
                <w:sz w:val="28"/>
                <w:szCs w:val="28"/>
              </w:rPr>
              <w:t>https://www.fezminsk.by/</w:t>
            </w:r>
          </w:p>
        </w:tc>
      </w:tr>
    </w:tbl>
    <w:p w:rsidR="00CF1B13" w:rsidRDefault="00CF1B13" w:rsidP="00D506AC">
      <w:pPr>
        <w:shd w:val="clear" w:color="auto" w:fill="FFFFFF"/>
        <w:spacing w:before="367"/>
        <w:jc w:val="center"/>
        <w:textAlignment w:val="baseline"/>
        <w:outlineLvl w:val="2"/>
        <w:rPr>
          <w:rFonts w:eastAsia="Times New Roman" w:cs="Times New Roman"/>
          <w:b/>
          <w:bCs/>
          <w:caps/>
          <w:color w:val="173772"/>
          <w:sz w:val="36"/>
          <w:szCs w:val="28"/>
          <w:lang w:val="en-US"/>
        </w:rPr>
      </w:pPr>
    </w:p>
    <w:p w:rsidR="00CF1B13" w:rsidRPr="00171F63" w:rsidRDefault="00CF1B13" w:rsidP="00171F63">
      <w:pPr>
        <w:pStyle w:val="a3"/>
        <w:jc w:val="center"/>
        <w:rPr>
          <w:b/>
          <w:color w:val="17365D" w:themeColor="text2" w:themeShade="BF"/>
          <w:sz w:val="28"/>
        </w:rPr>
      </w:pPr>
      <w:r w:rsidRPr="00171F63">
        <w:rPr>
          <w:b/>
          <w:color w:val="17365D" w:themeColor="text2" w:themeShade="BF"/>
          <w:sz w:val="28"/>
        </w:rPr>
        <w:t xml:space="preserve">ИНВЕСТИЦИОННОЕ ПРЕДЛОЖЕНИЕ </w:t>
      </w:r>
      <w:r w:rsidR="00171F63" w:rsidRPr="00171F63">
        <w:rPr>
          <w:b/>
          <w:color w:val="17365D" w:themeColor="text2" w:themeShade="BF"/>
          <w:sz w:val="28"/>
        </w:rPr>
        <w:br/>
      </w:r>
      <w:r w:rsidRPr="00171F63">
        <w:rPr>
          <w:b/>
          <w:color w:val="17365D" w:themeColor="text2" w:themeShade="BF"/>
          <w:sz w:val="28"/>
        </w:rPr>
        <w:t>НА ТЕРРИТОРИИ СЭЗ "МИНСК" В МОЛОДЕЧНО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Наименование проекта: Реконструкция производства изготовления деталей методом порошковой металлургии с созданием СП.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Отраслевая принадлежность проекта: Порошковая металлургия.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 xml:space="preserve">Место реализации проекта:  г. Молодечно, ул. </w:t>
      </w:r>
      <w:proofErr w:type="spellStart"/>
      <w:r w:rsidRPr="00171F63">
        <w:rPr>
          <w:sz w:val="28"/>
        </w:rPr>
        <w:t>Я.Купалы</w:t>
      </w:r>
      <w:proofErr w:type="spellEnd"/>
      <w:r w:rsidRPr="00171F63">
        <w:rPr>
          <w:sz w:val="28"/>
        </w:rPr>
        <w:t>, 130.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Описание проекта: создание совместного предприятия, реконструкция производства деталей авто-тракторной промышленности методом порошковой металлургии, теплоотводов, бронзового порошка для уменьшения занимаемых площадей до 12 096 м</w:t>
      </w:r>
      <w:proofErr w:type="gramStart"/>
      <w:r w:rsidRPr="00171F63">
        <w:rPr>
          <w:sz w:val="28"/>
        </w:rPr>
        <w:t>2</w:t>
      </w:r>
      <w:proofErr w:type="gramEnd"/>
      <w:r w:rsidRPr="00171F63">
        <w:rPr>
          <w:sz w:val="28"/>
        </w:rPr>
        <w:t>, снижения затрат. Освобождение в результате реконструкции 33 017,7 м</w:t>
      </w:r>
      <w:proofErr w:type="gramStart"/>
      <w:r w:rsidRPr="00171F63">
        <w:rPr>
          <w:sz w:val="28"/>
        </w:rPr>
        <w:t>2</w:t>
      </w:r>
      <w:proofErr w:type="gramEnd"/>
      <w:r w:rsidRPr="00171F63">
        <w:rPr>
          <w:sz w:val="28"/>
        </w:rPr>
        <w:t xml:space="preserve"> производственной площади  для создания других производств или для сдачи в аренду.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Степень готовности: действующее производство.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Полное наименование организации: Производственное республиканское унитарное предприятие «</w:t>
      </w:r>
      <w:proofErr w:type="spellStart"/>
      <w:r w:rsidRPr="00171F63">
        <w:rPr>
          <w:sz w:val="28"/>
        </w:rPr>
        <w:t>Молодечненский</w:t>
      </w:r>
      <w:proofErr w:type="spellEnd"/>
      <w:r w:rsidRPr="00171F63">
        <w:rPr>
          <w:sz w:val="28"/>
        </w:rPr>
        <w:t xml:space="preserve"> завод порошковой металлургии».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Дата регистрации: дата создания – 01.01.1984 г., регистрации – 11.11.2000 г.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Персонал: 202 человека.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Распределение уставного фонда в долях %:</w:t>
      </w:r>
      <w:r w:rsidR="00171F63">
        <w:rPr>
          <w:sz w:val="28"/>
        </w:rPr>
        <w:t xml:space="preserve"> </w:t>
      </w:r>
      <w:r w:rsidRPr="00171F63">
        <w:rPr>
          <w:sz w:val="28"/>
        </w:rPr>
        <w:t>100% государственная собственность.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Характеристика рынка выпускаемой продукции: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1.Наименование и описание продукции: детали для автотракторной промышленности, теплоотводы, бронзовый порошок.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2. Основные потребители: ОАО «МТЗ» г. Минск, ОАО «</w:t>
      </w:r>
      <w:proofErr w:type="spellStart"/>
      <w:r w:rsidRPr="00171F63">
        <w:rPr>
          <w:sz w:val="28"/>
        </w:rPr>
        <w:t>БелАЗ</w:t>
      </w:r>
      <w:proofErr w:type="spellEnd"/>
      <w:r w:rsidRPr="00171F63">
        <w:rPr>
          <w:sz w:val="28"/>
        </w:rPr>
        <w:t>» г. Жодино, ОАО «Амкодор» г. Минск, ОАО «МЗКТ» г. Минск, ОАО «</w:t>
      </w:r>
      <w:proofErr w:type="spellStart"/>
      <w:r w:rsidRPr="00171F63">
        <w:rPr>
          <w:sz w:val="28"/>
        </w:rPr>
        <w:t>Борисовский</w:t>
      </w:r>
      <w:proofErr w:type="spellEnd"/>
      <w:r w:rsidRPr="00171F63">
        <w:rPr>
          <w:sz w:val="28"/>
        </w:rPr>
        <w:t xml:space="preserve"> завод «</w:t>
      </w:r>
      <w:proofErr w:type="spellStart"/>
      <w:r w:rsidRPr="00171F63">
        <w:rPr>
          <w:sz w:val="28"/>
        </w:rPr>
        <w:t>Автогидроусилитель</w:t>
      </w:r>
      <w:proofErr w:type="spellEnd"/>
      <w:r w:rsidRPr="00171F63">
        <w:rPr>
          <w:sz w:val="28"/>
        </w:rPr>
        <w:t xml:space="preserve">» г. Борисов; ОАО «БААЗ» </w:t>
      </w:r>
      <w:proofErr w:type="spellStart"/>
      <w:r w:rsidRPr="00171F63">
        <w:rPr>
          <w:sz w:val="28"/>
        </w:rPr>
        <w:t>г</w:t>
      </w:r>
      <w:proofErr w:type="gramStart"/>
      <w:r w:rsidRPr="00171F63">
        <w:rPr>
          <w:sz w:val="28"/>
        </w:rPr>
        <w:t>.Б</w:t>
      </w:r>
      <w:proofErr w:type="gramEnd"/>
      <w:r w:rsidRPr="00171F63">
        <w:rPr>
          <w:sz w:val="28"/>
        </w:rPr>
        <w:t>арановичи</w:t>
      </w:r>
      <w:proofErr w:type="spellEnd"/>
      <w:r w:rsidRPr="00171F63">
        <w:rPr>
          <w:sz w:val="28"/>
        </w:rPr>
        <w:t>,  ОАО «</w:t>
      </w:r>
      <w:proofErr w:type="spellStart"/>
      <w:r w:rsidRPr="00171F63">
        <w:rPr>
          <w:sz w:val="28"/>
        </w:rPr>
        <w:t>БелКАРД</w:t>
      </w:r>
      <w:proofErr w:type="spellEnd"/>
      <w:r w:rsidRPr="00171F63">
        <w:rPr>
          <w:sz w:val="28"/>
        </w:rPr>
        <w:t>» г. Гродно, ОАО «</w:t>
      </w:r>
      <w:proofErr w:type="spellStart"/>
      <w:r w:rsidRPr="00171F63">
        <w:rPr>
          <w:sz w:val="28"/>
        </w:rPr>
        <w:t>БЗТДиА</w:t>
      </w:r>
      <w:proofErr w:type="spellEnd"/>
      <w:r w:rsidRPr="00171F63">
        <w:rPr>
          <w:sz w:val="28"/>
        </w:rPr>
        <w:t>» г. Бобруйск,  СП «</w:t>
      </w:r>
      <w:proofErr w:type="spellStart"/>
      <w:r w:rsidRPr="00171F63">
        <w:rPr>
          <w:sz w:val="28"/>
        </w:rPr>
        <w:t>Витар-Автомотив</w:t>
      </w:r>
      <w:proofErr w:type="spellEnd"/>
      <w:r w:rsidRPr="00171F63">
        <w:rPr>
          <w:sz w:val="28"/>
        </w:rPr>
        <w:t>» г. Минск, отделения Ж/д; ООО «</w:t>
      </w:r>
      <w:proofErr w:type="spellStart"/>
      <w:r w:rsidRPr="00171F63">
        <w:rPr>
          <w:sz w:val="28"/>
        </w:rPr>
        <w:t>Электроизделие</w:t>
      </w:r>
      <w:proofErr w:type="spellEnd"/>
      <w:r w:rsidRPr="00171F63">
        <w:rPr>
          <w:sz w:val="28"/>
        </w:rPr>
        <w:t>» г. Минск, ООО «РЕВАНД», г. Самара, АО «ПТЗ» г. Санкт-Петербург,  ОАО «</w:t>
      </w:r>
      <w:proofErr w:type="spellStart"/>
      <w:r w:rsidRPr="00171F63">
        <w:rPr>
          <w:sz w:val="28"/>
        </w:rPr>
        <w:t>Транспневматика</w:t>
      </w:r>
      <w:proofErr w:type="spellEnd"/>
      <w:r w:rsidRPr="00171F63">
        <w:rPr>
          <w:sz w:val="28"/>
        </w:rPr>
        <w:t>» г. Первомайск,  ОАО  «Калужский двигатель» г. Калуга; ПАО «</w:t>
      </w:r>
      <w:proofErr w:type="spellStart"/>
      <w:r w:rsidRPr="00171F63">
        <w:rPr>
          <w:sz w:val="28"/>
        </w:rPr>
        <w:t>Ельворти</w:t>
      </w:r>
      <w:proofErr w:type="spellEnd"/>
      <w:r w:rsidRPr="00171F63">
        <w:rPr>
          <w:sz w:val="28"/>
        </w:rPr>
        <w:t xml:space="preserve">» Украина.    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3.Основные конкуренты (производители схожих по потребительским характеристикам товаров): предприятия порошковой металлургии РФ, Республики Польша,  Китай.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Характеристика внешних рынков</w:t>
      </w:r>
      <w:proofErr w:type="gramStart"/>
      <w:r w:rsidRPr="00171F63">
        <w:rPr>
          <w:sz w:val="28"/>
        </w:rPr>
        <w:t xml:space="preserve"> :</w:t>
      </w:r>
      <w:proofErr w:type="gramEnd"/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Экспорт составляет 43,2 %  (РФ, Украина, Эстония</w:t>
      </w:r>
      <w:proofErr w:type="gramStart"/>
      <w:r w:rsidRPr="00171F63">
        <w:rPr>
          <w:sz w:val="28"/>
        </w:rPr>
        <w:t>,)</w:t>
      </w:r>
      <w:proofErr w:type="gramEnd"/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Описание имеющейся инфраструктуры: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Земельный участок – 12,5 га</w:t>
      </w:r>
      <w:proofErr w:type="gramStart"/>
      <w:r w:rsidRPr="00171F63">
        <w:rPr>
          <w:sz w:val="28"/>
        </w:rPr>
        <w:t xml:space="preserve"> ,</w:t>
      </w:r>
      <w:proofErr w:type="gramEnd"/>
      <w:r w:rsidRPr="00171F63">
        <w:rPr>
          <w:sz w:val="28"/>
        </w:rPr>
        <w:t xml:space="preserve"> автомобильные дороги, электросеть, водопровод, газоснабжение, отопление.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Основные технические характеристики  ПРУП «</w:t>
      </w:r>
      <w:proofErr w:type="spellStart"/>
      <w:r w:rsidRPr="00171F63">
        <w:rPr>
          <w:sz w:val="28"/>
        </w:rPr>
        <w:t>МолЗПМ</w:t>
      </w:r>
      <w:proofErr w:type="spellEnd"/>
      <w:r w:rsidRPr="00171F63">
        <w:rPr>
          <w:sz w:val="28"/>
        </w:rPr>
        <w:t xml:space="preserve">»: 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1. Площадь территории – 12,5 Га;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2. Площадь производственных корпусов – 45113,7 м2;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 xml:space="preserve">3. Энергия: на территории предприятия находятся 9 трансформаторных подстанций 10/0,4 </w:t>
      </w:r>
      <w:proofErr w:type="spellStart"/>
      <w:r w:rsidRPr="00171F63">
        <w:rPr>
          <w:sz w:val="28"/>
        </w:rPr>
        <w:t>кВ</w:t>
      </w:r>
      <w:proofErr w:type="spellEnd"/>
      <w:r w:rsidRPr="00171F63">
        <w:rPr>
          <w:sz w:val="28"/>
        </w:rPr>
        <w:t>, общей мощностью 18000 кВт. Загруженность составляет – 10 %;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lastRenderedPageBreak/>
        <w:t>4. Сжатый воздух – производительность компрессора 10 м3/мин, Р=0,7МПа. Загруженность – 100 %;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 xml:space="preserve">5.Водород – производительность 250 м3/ час. </w:t>
      </w:r>
      <w:proofErr w:type="spellStart"/>
      <w:r w:rsidRPr="00171F63">
        <w:rPr>
          <w:sz w:val="28"/>
        </w:rPr>
        <w:t>Рна</w:t>
      </w:r>
      <w:proofErr w:type="spellEnd"/>
      <w:r w:rsidRPr="00171F63">
        <w:rPr>
          <w:sz w:val="28"/>
        </w:rPr>
        <w:t xml:space="preserve"> входе в печи= 500 </w:t>
      </w:r>
      <w:proofErr w:type="spellStart"/>
      <w:r w:rsidRPr="00171F63">
        <w:rPr>
          <w:sz w:val="28"/>
        </w:rPr>
        <w:t>мм.вод.ст</w:t>
      </w:r>
      <w:proofErr w:type="spellEnd"/>
      <w:r w:rsidRPr="00171F63">
        <w:rPr>
          <w:sz w:val="28"/>
        </w:rPr>
        <w:t>. Загруженность – 6 %;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 xml:space="preserve">6. Азот – производительность 50 м3/ час. Р на входе в печи= 500 </w:t>
      </w:r>
      <w:proofErr w:type="spellStart"/>
      <w:r w:rsidRPr="00171F63">
        <w:rPr>
          <w:sz w:val="28"/>
        </w:rPr>
        <w:t>мм.вод.ст</w:t>
      </w:r>
      <w:proofErr w:type="spellEnd"/>
      <w:r w:rsidRPr="00171F63">
        <w:rPr>
          <w:sz w:val="28"/>
        </w:rPr>
        <w:t>.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 xml:space="preserve">7. Природный газ – расход 70 м3/ час; Р=2 500 </w:t>
      </w:r>
      <w:proofErr w:type="spellStart"/>
      <w:r w:rsidRPr="00171F63">
        <w:rPr>
          <w:sz w:val="28"/>
        </w:rPr>
        <w:t>мм.вод.ст</w:t>
      </w:r>
      <w:proofErr w:type="spellEnd"/>
      <w:r w:rsidRPr="00171F63">
        <w:rPr>
          <w:sz w:val="28"/>
        </w:rPr>
        <w:t>.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 xml:space="preserve">   Реальный расход - 12 м3/ час;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8. Водоснабжение завода осуществляется от двух источников водоснабжения: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 xml:space="preserve">- водой из </w:t>
      </w:r>
      <w:proofErr w:type="spellStart"/>
      <w:r w:rsidRPr="00171F63">
        <w:rPr>
          <w:sz w:val="28"/>
        </w:rPr>
        <w:t>хозпитьевого</w:t>
      </w:r>
      <w:proofErr w:type="spellEnd"/>
      <w:r w:rsidRPr="00171F63">
        <w:rPr>
          <w:sz w:val="28"/>
        </w:rPr>
        <w:t xml:space="preserve"> городского водопровода (диаметр 500 мм)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- водой технической из 2-х артезианских скважин (100 м3/ час)</w:t>
      </w:r>
    </w:p>
    <w:p w:rsidR="00CF1B13" w:rsidRPr="00171F63" w:rsidRDefault="00CF1B13" w:rsidP="00171F63">
      <w:pPr>
        <w:pStyle w:val="a3"/>
        <w:ind w:firstLine="709"/>
        <w:jc w:val="both"/>
        <w:rPr>
          <w:sz w:val="28"/>
        </w:rPr>
      </w:pPr>
      <w:r w:rsidRPr="00171F63">
        <w:rPr>
          <w:sz w:val="28"/>
        </w:rPr>
        <w:t>Показатели финансовой эффективности: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 xml:space="preserve">Объем производства товарной продукции 551,33 </w:t>
      </w:r>
      <w:proofErr w:type="spellStart"/>
      <w:r w:rsidRPr="00171F63">
        <w:rPr>
          <w:sz w:val="28"/>
        </w:rPr>
        <w:t>тыс.руб</w:t>
      </w:r>
      <w:proofErr w:type="spellEnd"/>
      <w:r w:rsidRPr="00171F63">
        <w:rPr>
          <w:sz w:val="28"/>
        </w:rPr>
        <w:t>./месяц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Объем реализации с НДС 608 тыс. руб./месяц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Прибыль от реализации товарной продукции 36,5 тыс. руб./месяц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Чистая прибыль 27,83 тыс. руб./месяц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Рентабельность продаж 6,7 %</w:t>
      </w:r>
    </w:p>
    <w:p w:rsidR="00171F63" w:rsidRDefault="00171F63" w:rsidP="00171F63">
      <w:pPr>
        <w:pStyle w:val="a3"/>
        <w:jc w:val="both"/>
        <w:rPr>
          <w:sz w:val="28"/>
        </w:rPr>
      </w:pP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>Контактная информация ответственного исполнителя:</w:t>
      </w:r>
    </w:p>
    <w:p w:rsidR="00CF1B13" w:rsidRPr="00171F63" w:rsidRDefault="00CF1B13" w:rsidP="00171F63">
      <w:pPr>
        <w:pStyle w:val="a3"/>
        <w:jc w:val="both"/>
        <w:rPr>
          <w:sz w:val="28"/>
        </w:rPr>
      </w:pPr>
      <w:r w:rsidRPr="00171F63">
        <w:rPr>
          <w:sz w:val="28"/>
        </w:rPr>
        <w:t xml:space="preserve">Директор </w:t>
      </w:r>
      <w:proofErr w:type="spellStart"/>
      <w:r w:rsidRPr="00171F63">
        <w:rPr>
          <w:sz w:val="28"/>
        </w:rPr>
        <w:t>Топалов</w:t>
      </w:r>
      <w:proofErr w:type="spellEnd"/>
      <w:r w:rsidRPr="00171F63">
        <w:rPr>
          <w:sz w:val="28"/>
        </w:rPr>
        <w:t xml:space="preserve"> Олег </w:t>
      </w:r>
      <w:proofErr w:type="spellStart"/>
      <w:r w:rsidRPr="00171F63">
        <w:rPr>
          <w:sz w:val="28"/>
        </w:rPr>
        <w:t>Минович</w:t>
      </w:r>
      <w:proofErr w:type="spellEnd"/>
      <w:r w:rsidRPr="00171F63">
        <w:rPr>
          <w:sz w:val="28"/>
        </w:rPr>
        <w:t>.</w:t>
      </w:r>
    </w:p>
    <w:p w:rsidR="00CF1B13" w:rsidRPr="00171F63" w:rsidRDefault="00CF1B13" w:rsidP="00171F63">
      <w:pPr>
        <w:pStyle w:val="a3"/>
        <w:jc w:val="both"/>
        <w:rPr>
          <w:sz w:val="28"/>
          <w:lang w:val="en-US"/>
        </w:rPr>
      </w:pPr>
      <w:proofErr w:type="spellStart"/>
      <w:r w:rsidRPr="00171F63">
        <w:rPr>
          <w:sz w:val="28"/>
          <w:lang w:val="en-US"/>
        </w:rPr>
        <w:t>Тел</w:t>
      </w:r>
      <w:proofErr w:type="spellEnd"/>
      <w:r w:rsidRPr="00171F63">
        <w:rPr>
          <w:sz w:val="28"/>
          <w:lang w:val="en-US"/>
        </w:rPr>
        <w:t>. 8-0176-73-90-10, 8-0176-73-24-98</w:t>
      </w:r>
      <w:bookmarkStart w:id="0" w:name="_GoBack"/>
      <w:bookmarkEnd w:id="0"/>
    </w:p>
    <w:sectPr w:rsidR="00CF1B13" w:rsidRPr="00171F63" w:rsidSect="00BD54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DBF"/>
    <w:multiLevelType w:val="multilevel"/>
    <w:tmpl w:val="603E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C0DAA"/>
    <w:multiLevelType w:val="multilevel"/>
    <w:tmpl w:val="DDF4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32D"/>
    <w:multiLevelType w:val="multilevel"/>
    <w:tmpl w:val="B334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52B8F"/>
    <w:multiLevelType w:val="multilevel"/>
    <w:tmpl w:val="A8F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C52C1"/>
    <w:multiLevelType w:val="multilevel"/>
    <w:tmpl w:val="05C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505FA"/>
    <w:multiLevelType w:val="multilevel"/>
    <w:tmpl w:val="FD8E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A027C"/>
    <w:multiLevelType w:val="multilevel"/>
    <w:tmpl w:val="0CB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D500E"/>
    <w:multiLevelType w:val="multilevel"/>
    <w:tmpl w:val="DDD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6F"/>
    <w:rsid w:val="000662C0"/>
    <w:rsid w:val="00075AA5"/>
    <w:rsid w:val="000A2441"/>
    <w:rsid w:val="000A7414"/>
    <w:rsid w:val="00114B80"/>
    <w:rsid w:val="001405F4"/>
    <w:rsid w:val="00141A46"/>
    <w:rsid w:val="00171F63"/>
    <w:rsid w:val="002174C4"/>
    <w:rsid w:val="00287014"/>
    <w:rsid w:val="002F3367"/>
    <w:rsid w:val="003543C7"/>
    <w:rsid w:val="00384C6A"/>
    <w:rsid w:val="00426A39"/>
    <w:rsid w:val="004573C2"/>
    <w:rsid w:val="00474CFE"/>
    <w:rsid w:val="00476054"/>
    <w:rsid w:val="00530DF1"/>
    <w:rsid w:val="006E3820"/>
    <w:rsid w:val="006F4CD4"/>
    <w:rsid w:val="008101F8"/>
    <w:rsid w:val="00895FCB"/>
    <w:rsid w:val="008B4F34"/>
    <w:rsid w:val="009359CE"/>
    <w:rsid w:val="00991A85"/>
    <w:rsid w:val="00A0471E"/>
    <w:rsid w:val="00A27B1E"/>
    <w:rsid w:val="00B846F9"/>
    <w:rsid w:val="00BA3512"/>
    <w:rsid w:val="00BD30E9"/>
    <w:rsid w:val="00BD546F"/>
    <w:rsid w:val="00BE0939"/>
    <w:rsid w:val="00C27EFB"/>
    <w:rsid w:val="00C51D86"/>
    <w:rsid w:val="00C77DCD"/>
    <w:rsid w:val="00C8450C"/>
    <w:rsid w:val="00C862DF"/>
    <w:rsid w:val="00CA78F5"/>
    <w:rsid w:val="00CF1B13"/>
    <w:rsid w:val="00D506AC"/>
    <w:rsid w:val="00DB1B55"/>
    <w:rsid w:val="00DF5757"/>
    <w:rsid w:val="00EA462E"/>
    <w:rsid w:val="00F3034F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2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2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A2441"/>
    <w:pPr>
      <w:keepNext/>
      <w:ind w:left="-284" w:right="-625"/>
      <w:outlineLvl w:val="3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A24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0A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D546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546F"/>
    <w:rPr>
      <w:color w:val="0000FF"/>
      <w:u w:val="single"/>
    </w:rPr>
  </w:style>
  <w:style w:type="character" w:styleId="a6">
    <w:name w:val="Strong"/>
    <w:basedOn w:val="a0"/>
    <w:uiPriority w:val="22"/>
    <w:qFormat/>
    <w:rsid w:val="00BD546F"/>
    <w:rPr>
      <w:b/>
      <w:bCs/>
    </w:rPr>
  </w:style>
  <w:style w:type="character" w:customStyle="1" w:styleId="apple-converted-space">
    <w:name w:val="apple-converted-space"/>
    <w:basedOn w:val="a0"/>
    <w:rsid w:val="00BD546F"/>
  </w:style>
  <w:style w:type="table" w:styleId="a7">
    <w:name w:val="Table Grid"/>
    <w:basedOn w:val="a1"/>
    <w:uiPriority w:val="59"/>
    <w:rsid w:val="00D506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F33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03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34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2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2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A2441"/>
    <w:pPr>
      <w:keepNext/>
      <w:ind w:left="-284" w:right="-625"/>
      <w:outlineLvl w:val="3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A24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0A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D546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D546F"/>
    <w:rPr>
      <w:color w:val="0000FF"/>
      <w:u w:val="single"/>
    </w:rPr>
  </w:style>
  <w:style w:type="character" w:styleId="a6">
    <w:name w:val="Strong"/>
    <w:basedOn w:val="a0"/>
    <w:uiPriority w:val="22"/>
    <w:qFormat/>
    <w:rsid w:val="00BD546F"/>
    <w:rPr>
      <w:b/>
      <w:bCs/>
    </w:rPr>
  </w:style>
  <w:style w:type="character" w:customStyle="1" w:styleId="apple-converted-space">
    <w:name w:val="apple-converted-space"/>
    <w:basedOn w:val="a0"/>
    <w:rsid w:val="00BD546F"/>
  </w:style>
  <w:style w:type="table" w:styleId="a7">
    <w:name w:val="Table Grid"/>
    <w:basedOn w:val="a1"/>
    <w:uiPriority w:val="59"/>
    <w:rsid w:val="00D506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F33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03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3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ezminsk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1FB3-96D3-4BDD-A21D-365088F7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</cp:revision>
  <cp:lastPrinted>2018-10-09T06:57:00Z</cp:lastPrinted>
  <dcterms:created xsi:type="dcterms:W3CDTF">2018-10-09T06:58:00Z</dcterms:created>
  <dcterms:modified xsi:type="dcterms:W3CDTF">2018-10-11T15:27:00Z</dcterms:modified>
</cp:coreProperties>
</file>